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CA992" w14:textId="77777777" w:rsidR="00B95B5D" w:rsidRPr="00B95B5D" w:rsidRDefault="00B95B5D" w:rsidP="00B95B5D">
      <w:pPr>
        <w:shd w:val="clear" w:color="auto" w:fill="FEFEFE"/>
        <w:spacing w:before="1575" w:after="0" w:line="555" w:lineRule="atLeast"/>
        <w:outlineLvl w:val="0"/>
        <w:rPr>
          <w:rFonts w:ascii="Arial" w:eastAsia="Times New Roman" w:hAnsi="Arial" w:cs="Arial"/>
          <w:color w:val="020C22"/>
          <w:kern w:val="36"/>
          <w:sz w:val="48"/>
          <w:szCs w:val="48"/>
          <w:lang w:eastAsia="ru-RU"/>
          <w14:ligatures w14:val="none"/>
        </w:rPr>
      </w:pPr>
      <w:r w:rsidRPr="00B95B5D">
        <w:rPr>
          <w:rFonts w:ascii="Arial" w:eastAsia="Times New Roman" w:hAnsi="Arial" w:cs="Arial"/>
          <w:color w:val="020C22"/>
          <w:kern w:val="36"/>
          <w:sz w:val="48"/>
          <w:szCs w:val="48"/>
          <w:lang w:eastAsia="ru-RU"/>
          <w14:ligatures w14:val="none"/>
        </w:rPr>
        <w:t>Федеральный закон от 21.04.2025 г. № 74-ФЗ</w:t>
      </w:r>
    </w:p>
    <w:p w14:paraId="60D2305C" w14:textId="77777777" w:rsidR="00B95B5D" w:rsidRPr="00B95B5D" w:rsidRDefault="00B95B5D" w:rsidP="00B95B5D">
      <w:pPr>
        <w:shd w:val="clear" w:color="auto" w:fill="FEFEFE"/>
        <w:spacing w:after="0" w:line="420" w:lineRule="atLeast"/>
        <w:rPr>
          <w:rFonts w:ascii="Arial" w:eastAsia="Times New Roman" w:hAnsi="Arial" w:cs="Arial"/>
          <w:color w:val="020C22"/>
          <w:kern w:val="0"/>
          <w:sz w:val="30"/>
          <w:szCs w:val="30"/>
          <w:lang w:eastAsia="ru-RU"/>
          <w14:ligatures w14:val="none"/>
        </w:rPr>
      </w:pPr>
      <w:r w:rsidRPr="00B95B5D">
        <w:rPr>
          <w:rFonts w:ascii="Arial" w:eastAsia="Times New Roman" w:hAnsi="Arial" w:cs="Arial"/>
          <w:color w:val="020C22"/>
          <w:kern w:val="0"/>
          <w:sz w:val="30"/>
          <w:szCs w:val="30"/>
          <w:lang w:eastAsia="ru-RU"/>
          <w14:ligatures w14:val="none"/>
        </w:rPr>
        <w:t>Об увековечении памяти жертв геноцида советского народа в период Великой Отечественной войны 1941 – 1945 годов</w:t>
      </w:r>
    </w:p>
    <w:p w14:paraId="6EBAB17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B378FA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D8FD183" w14:textId="77777777" w:rsidR="00B95B5D" w:rsidRPr="00B95B5D" w:rsidRDefault="00B95B5D" w:rsidP="00B95B5D">
      <w:pPr>
        <w:shd w:val="clear" w:color="auto" w:fill="FEFEFE"/>
        <w:spacing w:after="0" w:line="240" w:lineRule="auto"/>
        <w:outlineLvl w:val="3"/>
        <w:rPr>
          <w:rFonts w:ascii="Arial" w:eastAsia="Times New Roman" w:hAnsi="Arial" w:cs="Arial"/>
          <w:color w:val="2AC1A0"/>
          <w:kern w:val="0"/>
          <w:sz w:val="24"/>
          <w:szCs w:val="24"/>
          <w:lang w:eastAsia="ru-RU"/>
          <w14:ligatures w14:val="none"/>
        </w:rPr>
      </w:pPr>
      <w:r w:rsidRPr="00B95B5D">
        <w:rPr>
          <w:rFonts w:ascii="Arial" w:eastAsia="Times New Roman" w:hAnsi="Arial" w:cs="Arial"/>
          <w:color w:val="2AC1A0"/>
          <w:kern w:val="0"/>
          <w:sz w:val="24"/>
          <w:szCs w:val="24"/>
          <w:lang w:eastAsia="ru-RU"/>
          <w14:ligatures w14:val="none"/>
        </w:rPr>
        <w:t>РОССИЙСКАЯ ФЕДЕРАЦИЯ</w:t>
      </w:r>
    </w:p>
    <w:p w14:paraId="41657D7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D8BD14A" w14:textId="77777777" w:rsidR="00B95B5D" w:rsidRPr="00B95B5D" w:rsidRDefault="00B95B5D" w:rsidP="00B95B5D">
      <w:pPr>
        <w:shd w:val="clear" w:color="auto" w:fill="FEFEFE"/>
        <w:spacing w:after="0" w:line="240" w:lineRule="auto"/>
        <w:outlineLvl w:val="3"/>
        <w:rPr>
          <w:rFonts w:ascii="Arial" w:eastAsia="Times New Roman" w:hAnsi="Arial" w:cs="Arial"/>
          <w:color w:val="2AC1A0"/>
          <w:kern w:val="0"/>
          <w:sz w:val="24"/>
          <w:szCs w:val="24"/>
          <w:lang w:eastAsia="ru-RU"/>
          <w14:ligatures w14:val="none"/>
        </w:rPr>
      </w:pPr>
      <w:r w:rsidRPr="00B95B5D">
        <w:rPr>
          <w:rFonts w:ascii="Arial" w:eastAsia="Times New Roman" w:hAnsi="Arial" w:cs="Arial"/>
          <w:color w:val="2AC1A0"/>
          <w:kern w:val="0"/>
          <w:sz w:val="24"/>
          <w:szCs w:val="24"/>
          <w:lang w:eastAsia="ru-RU"/>
          <w14:ligatures w14:val="none"/>
        </w:rPr>
        <w:t>ФЕДЕРАЛЬНЫЙ ЗАКОН</w:t>
      </w:r>
    </w:p>
    <w:p w14:paraId="27E8FC8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02C3EE1" w14:textId="77777777" w:rsidR="00B95B5D" w:rsidRPr="00B95B5D" w:rsidRDefault="00B95B5D" w:rsidP="00B95B5D">
      <w:pPr>
        <w:shd w:val="clear" w:color="auto" w:fill="FEFEFE"/>
        <w:spacing w:after="0" w:line="240" w:lineRule="auto"/>
        <w:outlineLvl w:val="3"/>
        <w:rPr>
          <w:rFonts w:ascii="Arial" w:eastAsia="Times New Roman" w:hAnsi="Arial" w:cs="Arial"/>
          <w:color w:val="2AC1A0"/>
          <w:kern w:val="0"/>
          <w:sz w:val="24"/>
          <w:szCs w:val="24"/>
          <w:lang w:eastAsia="ru-RU"/>
          <w14:ligatures w14:val="none"/>
        </w:rPr>
      </w:pPr>
      <w:r w:rsidRPr="00B95B5D">
        <w:rPr>
          <w:rFonts w:ascii="Arial" w:eastAsia="Times New Roman" w:hAnsi="Arial" w:cs="Arial"/>
          <w:color w:val="2AC1A0"/>
          <w:kern w:val="0"/>
          <w:sz w:val="24"/>
          <w:szCs w:val="24"/>
          <w:lang w:eastAsia="ru-RU"/>
          <w14:ligatures w14:val="none"/>
        </w:rPr>
        <w:t>Об увековечении памяти жертв геноцида советского народа в период Великой Отечественной войны 1941 - 1945 годов</w:t>
      </w:r>
    </w:p>
    <w:p w14:paraId="2C74F8E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E7EAF5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Принят Государственной Думой                              9 апреля 2025 года</w:t>
      </w:r>
    </w:p>
    <w:p w14:paraId="7D1926C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Одобрен Советом Федерации                                  16 апреля 2025 года</w:t>
      </w:r>
    </w:p>
    <w:p w14:paraId="48F22E8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DF104A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Принимая во внимание установленный приговором Международного военного трибунала в Нюрнберге и другими судебными решениями преднамеренный, заранее спланированный политическим, экономическим и военным руководством нацистской Германии характер военных преступлений и преступлений против человечности, совершенных в отношении советского народа в годы Великой Отечественной войны 1941 - 1945 годов, исходя из представления о том, что уважительное отношение к памяти жертв этих преступлений, а также почитание силы духа советского народа, проявившего единство и стойкость в борьбе с нацистами и их пособниками, является священным долгом всех граждан, учитывая необходимость международного сотрудничества, в целях поддержания всеобщего мира и согласия, недопущения проявлений нацизма в любой форме принимается настоящий Федеральный закон.</w:t>
      </w:r>
    </w:p>
    <w:p w14:paraId="724D742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206E006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Глава 1. Общие положения</w:t>
      </w:r>
    </w:p>
    <w:p w14:paraId="3712D34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8400C6E"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 Увековечение памяти жертв геноцида советского народа</w:t>
      </w:r>
    </w:p>
    <w:p w14:paraId="7C29B64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7434F6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1. Увековечению подлежит память жертв геноцида советского народа, погибших в период Великой Отечественной войны 1941 - 1945 годов.</w:t>
      </w:r>
    </w:p>
    <w:p w14:paraId="1C49516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В целях настоящего Федерального закона геноцидом советского народа признаются действия нацистов и их пособников в период Великой Отечественной войны 1941 - 1945 годов, направленные на полное или частичное уничтожение национальных, этнических и расовых групп, населявших территорию СССР, путем убийства членов этих групп,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этих групп.</w:t>
      </w:r>
    </w:p>
    <w:p w14:paraId="43C5688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7473FF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2. Формы увековечения памяти жертв геноцида советского народа</w:t>
      </w:r>
    </w:p>
    <w:p w14:paraId="536E6A9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4DFBAD4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Основными формами увековечения памяти жертв геноцида советского народа являются:</w:t>
      </w:r>
    </w:p>
    <w:p w14:paraId="4B33136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захоронение и перезахоронение останков жертв геноцида советского народа, сохранение и благоустройство захоронений останков жертв геноцида советского народа, установка мемориальных сооружений и объектов, увековечивающих память жертв геноцида советского народа;</w:t>
      </w:r>
    </w:p>
    <w:p w14:paraId="017CEA8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проведение поисковой работы, направленной на выявление неизвестных захоронений останков жертв геноцида советского народа, установление и сохранение имен жертв геноцида советского народа;</w:t>
      </w:r>
    </w:p>
    <w:p w14:paraId="303E242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сооружение памятных знаков, создание музеев, а также отдельных экспозиций и выставок, в том числе в музеях образовательных организаций;</w:t>
      </w:r>
    </w:p>
    <w:p w14:paraId="5AFD76E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публикация в средствах массовой информации, книжных изданиях и размещение в информационно-телекоммуникационной сети "Интернет" материалов о геноциде советского народа;</w:t>
      </w:r>
    </w:p>
    <w:p w14:paraId="48C6A07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создание произведений искусства и литературы, посвященных памяти жертв геноцида советского народа;</w:t>
      </w:r>
    </w:p>
    <w:p w14:paraId="0706EE0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6) проведение научных исследований и распространение информации о результатах научных исследований;</w:t>
      </w:r>
    </w:p>
    <w:p w14:paraId="2FE5E1C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7) включение в федеральные основные общеобразовательные программы (в том числе в федеральные рабочие программы воспитания), основные общеобразовательные программы, основные профессиональные образовательные программы материалов, разработанных на основании исторических источников и посвященных памяти жертв геноцида советского народа;</w:t>
      </w:r>
    </w:p>
    <w:p w14:paraId="211440D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8) признание недопустимым публичного оправдания геноцида советского народа и нацистской идеологии, осуществление мероприятий по противодействию их пропаганде.</w:t>
      </w:r>
    </w:p>
    <w:p w14:paraId="2108BAB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По решению органов государственной власти и органов местного самоуправления, общественно-государственных объединений, общественных объединений увековечение памяти жертв геноцида советского народа может осуществляться в других формах.</w:t>
      </w:r>
    </w:p>
    <w:p w14:paraId="66EF0DC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BF0D10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Глава 2. Захоронения останков жертв геноцида советского народа</w:t>
      </w:r>
    </w:p>
    <w:p w14:paraId="608FE0C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bookmarkStart w:id="0" w:name="_GoBack"/>
      <w:bookmarkEnd w:id="0"/>
    </w:p>
    <w:p w14:paraId="0AAFB14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3. Захоронения останков жертв геноцида советского народа</w:t>
      </w:r>
    </w:p>
    <w:p w14:paraId="1130A8FE"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2CFD49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xml:space="preserve">Захоронениями останков жертв геноцида советского народа являются места погребения гражданского населения и военнопленных, погибших в результате геноцида советского народа, с находящимися на них надгробиями, памятниками, элементами ограждения и </w:t>
      </w:r>
      <w:proofErr w:type="gramStart"/>
      <w:r w:rsidRPr="00B95B5D">
        <w:rPr>
          <w:rFonts w:ascii="Times New Roman" w:eastAsia="Times New Roman" w:hAnsi="Times New Roman" w:cs="Times New Roman"/>
          <w:color w:val="020C22"/>
          <w:kern w:val="0"/>
          <w:sz w:val="26"/>
          <w:szCs w:val="26"/>
          <w:lang w:eastAsia="ru-RU"/>
          <w14:ligatures w14:val="none"/>
        </w:rPr>
        <w:t>другими мемориальными сооружениями</w:t>
      </w:r>
      <w:proofErr w:type="gramEnd"/>
      <w:r w:rsidRPr="00B95B5D">
        <w:rPr>
          <w:rFonts w:ascii="Times New Roman" w:eastAsia="Times New Roman" w:hAnsi="Times New Roman" w:cs="Times New Roman"/>
          <w:color w:val="020C22"/>
          <w:kern w:val="0"/>
          <w:sz w:val="26"/>
          <w:szCs w:val="26"/>
          <w:lang w:eastAsia="ru-RU"/>
          <w14:ligatures w14:val="none"/>
        </w:rPr>
        <w:t xml:space="preserve"> и объектами. К захоронениям останков жертв геноцида советского народа относятся братские и индивидуальные могилы на общих кладбищах и вне кладбищ, колумбарии и урны с прахом жертв геноцида советского народа.</w:t>
      </w:r>
    </w:p>
    <w:p w14:paraId="4A1B872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D1D15B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4. Порядок захоронения (перезахоронения) останков жертв геноцида советского народа</w:t>
      </w:r>
    </w:p>
    <w:p w14:paraId="7FD72E4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D172BF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Захоронение (перезахоронение) останков жертв геноцида советского народа организуют и проводят уполномоченные органы государственной власти субъектов Российской Федерации.</w:t>
      </w:r>
    </w:p>
    <w:p w14:paraId="7CFF6CC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DFD602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5. Порядок отнесения мест погребения к захоронениям останков жертв геноцида советского народа</w:t>
      </w:r>
    </w:p>
    <w:p w14:paraId="2C5F22E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58CB6E5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Отнесение мест погребения к захоронениям останков жертв геноцида советского народа определяется национальным оператором по увековечению памяти жертв геноцида советского народа в порядке, установленном федеральным органом исполнительной власти, уполномоченным по увековечению памяти жертв геноцида советского народа.</w:t>
      </w:r>
    </w:p>
    <w:p w14:paraId="0F5582D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xml:space="preserve">2. Национальный оператор по увековечению памяти жертв геноцида советского народа информирует об отнесении места погребения к захоронению останков жертв геноцида советского народа уполномоченный орган государственной власти </w:t>
      </w:r>
      <w:r w:rsidRPr="00B95B5D">
        <w:rPr>
          <w:rFonts w:ascii="Times New Roman" w:eastAsia="Times New Roman" w:hAnsi="Times New Roman" w:cs="Times New Roman"/>
          <w:color w:val="020C22"/>
          <w:kern w:val="0"/>
          <w:sz w:val="26"/>
          <w:szCs w:val="26"/>
          <w:lang w:eastAsia="ru-RU"/>
          <w14:ligatures w14:val="none"/>
        </w:rPr>
        <w:lastRenderedPageBreak/>
        <w:t>субъекта Российской Федерации, на территории которого обнаружено место погребения, в течение десяти рабочих дней со дня принятия решения об отнесении места погребения к захоронению останков жертв геноцида советского народа.</w:t>
      </w:r>
    </w:p>
    <w:p w14:paraId="5E89F7AE"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DEFAC2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6. Государственный учет, содержание и благоустройство захоронений останков жертв геноцида советского народа</w:t>
      </w:r>
    </w:p>
    <w:p w14:paraId="1EACE54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69E4D824"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Захоронения останков жертв геноцида советского народа подлежат государственному учету в течение шести месяцев со дня окончания работ по их захоронению (перезахоронению). На территориях субъектов Российской Федерации учет таких захоронений ведется органами местного самоуправления.</w:t>
      </w:r>
    </w:p>
    <w:p w14:paraId="0B44C6E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На каждое захоронение останков жертв геноцида советского народа устанавливается памятный знак и составляется паспорт. Порядок государственного учета и паспортизации захоронений останков жертв геноцида советского народа устанавливается федеральным органом исполнительной власти, уполномоченным по увековечению памяти жертв геноцида советского народа.</w:t>
      </w:r>
    </w:p>
    <w:p w14:paraId="688E6B7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Ответственность за содержание в надлежащем состоянии захоронений останков жертв геноцида советского народа на территории субъекта Российской Федерации возлагается на органы местного самоуправления.</w:t>
      </w:r>
    </w:p>
    <w:p w14:paraId="3ABEC51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На захоронении останков жертв геноцида советского народа должны быть установлены надписи и обозначения, содержащие информацию о таком захоронении (далее - информационные надписи и обозначения).</w:t>
      </w:r>
    </w:p>
    <w:p w14:paraId="439C216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Обязанность по установке информационных надписей и обозначений на захоронениях останков жертв геноцида советского народа на территории субъекта Российской Федерации возлагается на органы местного самоуправления.</w:t>
      </w:r>
    </w:p>
    <w:p w14:paraId="57B9632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E1D8BA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7. Обеспечение сохранности захоронений останков жертв геноцида советского народа</w:t>
      </w:r>
    </w:p>
    <w:p w14:paraId="4E82B61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790947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настоящего Федерального закона.</w:t>
      </w:r>
    </w:p>
    <w:p w14:paraId="509C08E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Правила землепользования и застройки разрабатываются и изменяются с учетом необходимости обеспечения сохранности захоронений останков жертв геноцида советского народа.</w:t>
      </w:r>
    </w:p>
    <w:p w14:paraId="0D0E227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xml:space="preserve">3. Строительство, реконструкция, капитальный ремонт объекта капитального строительства, в результате которых могут быть повреждены захоронения останков жертв геноцида советского народа, проводятся в соответствии с законодательством </w:t>
      </w:r>
      <w:r w:rsidRPr="00B95B5D">
        <w:rPr>
          <w:rFonts w:ascii="Times New Roman" w:eastAsia="Times New Roman" w:hAnsi="Times New Roman" w:cs="Times New Roman"/>
          <w:color w:val="020C22"/>
          <w:kern w:val="0"/>
          <w:sz w:val="26"/>
          <w:szCs w:val="26"/>
          <w:lang w:eastAsia="ru-RU"/>
          <w14:ligatures w14:val="none"/>
        </w:rPr>
        <w:lastRenderedPageBreak/>
        <w:t>о градостроительной деятельности, а земляные, дорожные и другие работы, в результате которых могут быть повреждены такие захоронения, проводятся только после согласования с органами местного самоуправления.</w:t>
      </w:r>
    </w:p>
    <w:p w14:paraId="724D10E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Граждане и юридические лица несут ответственность за сохранность захоронений останков жертв геноцида советского народа, находящихся на земельных участках, правообладателями которых они являются, в соответствии с законодательством Российской Федерации.</w:t>
      </w:r>
    </w:p>
    <w:p w14:paraId="118F9BA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В случае обнаружения на земельном участке (части земельного участка) непогребенных останков либо неизвестного захоронения (костных останков) гражданин и (или) юридическое лицо, которые являются правообладателями данного земельного участка (части земельного участка), либо лицо, обнаружившее непогребенные останки либо неизвестное захоронение (костные останки) на земельном участке (части земельного участка), не принадлежащем гражданину и (или) юридическому лицу, обязаны об этом уведомить в течение трех рабочих дней со дня указанного обнаружения органы внутренних дел и (или) соответствующий орган местного самоуправления.</w:t>
      </w:r>
    </w:p>
    <w:p w14:paraId="4D52649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6. При наличии оснований полагать, что обнаруженные непогребенные останки либо неизвестное захоронение (костные останки) могут относиться к останкам жертв геноцида советского народа, соответствующий орган местного самоуправления уведомляет национального оператора по увековечению памяти жертв геноцида советского народа и уполномоченный орган государственной власти субъекта Российской Федерации о наличии указанных обстоятельств в течение трех рабочих дней со дня их выявления.</w:t>
      </w:r>
    </w:p>
    <w:p w14:paraId="6CEA3E1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7. Если останки жертв геноцида советского народа обнаружены на земельном участке (части земельного участка), правообладателями которого являются гражданин и (или) юридическое лицо, уполномоченный орган государственной власти субъекта Российской Федерации принимает решение о перемещении и последующем захоронении (перезахоронении) останков жертв геноцида советского народа не позднее десяти рабочих дней со дня получения уведомления соответствующего органа местного самоуправления об обнаружении непогребенных останков либо неизвестного захоронения (костных останков).</w:t>
      </w:r>
    </w:p>
    <w:p w14:paraId="715DB40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8. Если останки жертв геноцида советского народа обнаружены на земельном участке (части земельного участка), правообладателями которого не являются гражданин и (или) юридическое лицо, уполномоченным органом государственной власти субъекта Российской Федерации может быть принято решение о захоронении останков жертв геноцида советского народа на месте их обнаружения или о захоронении (перезахоронении) останков жертв геноцида советского народа в ином месте.</w:t>
      </w:r>
    </w:p>
    <w:p w14:paraId="32D05420"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9. Мероприятия по захоронению (перезахоронению) останков жертв геноцида советского народа, предусмотренные статьями 4 и 5 настоящего Федерального закона, а также сопутствующие им действия, предусмотренные настоящей статьей, проводятся в срок, не превышающий шести месяцев со дня получения уполномоченным органом государственной власти субъекта Российской Федерации уведомления об обнаружении останков жертв геноцида советского народа.</w:t>
      </w:r>
    </w:p>
    <w:p w14:paraId="7D38128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10. Мероприятия по захоронению (перезахоронению) останков жертв геноцида советского народа обеспечиваются уполномоченным органом государственной власти субъекта Российской Федерации.</w:t>
      </w:r>
    </w:p>
    <w:p w14:paraId="6B2BF37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02863C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8. Обеспечение сохранности непогребенных останков жертв геноцида советского народа</w:t>
      </w:r>
    </w:p>
    <w:p w14:paraId="788824F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9FE7AD0"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После подтверждения принадлежности непогребенных останков либо неизвестного захоронения (костных останков), обнаруженных на земельном участке (части земельного участка), правообладателями которого являются гражданин и (или) юридическое лицо, к останкам жертв геноцида советского народа актом уполномоченного органа государственной власти субъекта Российской Федерации устанавливается ограничение в виде запрета на проведение строительных, земляных, дорожных и других работ, в результате которых останки жертв геноцида советского народа могут быть повреждены или перемещены с места обнаружения.</w:t>
      </w:r>
    </w:p>
    <w:p w14:paraId="52BA2CD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Указанное в части 1 настоящей статьи ограничение устанавливается до завершения мероприятий по захоронению (перезахоронению) останков жертв геноцида советского народа, но не более чем на три месяца со дня получения уполномоченным органом государственной власти субъекта Российской Федерации уведомления об обнаружении останков жертв геноцида советского народа. Данный срок может быть продлен по решению уполномоченного органа государственной власти субъекта Российской Федерации в связи с повышенной сложностью проведения мероприятий по захоронению (перезахоронению) останков жертв геноцида советского народа, но не более чем на три месяца. Сложность проведения мероприятий по захоронению (перезахоронению) останков жертв геноцида советского народа определяется уполномоченным органом государственной власти субъекта Российской Федерации с учетом географических и климатических особенностей субъекта Российской Федерации, площади захоронения, количества обнаруженных останков жертв геноцида советского народа и других факторов.</w:t>
      </w:r>
    </w:p>
    <w:p w14:paraId="4B57258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3. В случае, если указанное в части 1 настоящей статьи ограничение установлено в отношении не принадлежащих гражданам и (или) юридическим лицам земельных участков (частей земельных участков), указанное ограничение устанавливается до постановки захоронений останков жертв геноцида советского народа на учет.</w:t>
      </w:r>
    </w:p>
    <w:p w14:paraId="694845D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Ограничение прав на землю, устанавливаемое в соответствии с настоящей статьей, не подлежит государственной регистрации.</w:t>
      </w:r>
    </w:p>
    <w:p w14:paraId="14AC757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Правообладатели земельных участков (частей земельных участков) обязаны не препятствовать деятельности уполномоченных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при обследовании мест нахождения обнаруженных непогребенных останков либо неизвестных захоронений (костных останков) в целях установления их принадлежности к останкам жертв геноцида советского народа, а также деятельности уполномоченных органов государственной власти субъектов Российской Федерации по обеспечению проведения всех необходимых мероприятий по захоронению (перезахоронению) останков жертв геноцида советского народа.</w:t>
      </w:r>
    </w:p>
    <w:p w14:paraId="3722413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82C108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9. Восстановление захоронений останков жертв геноцида советского народа</w:t>
      </w:r>
    </w:p>
    <w:p w14:paraId="0D81E99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4BEA758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Пришедшие в негодность захоронения останков жертв геноцида советского народа, мемориальные сооружения и объекты, увековечивающие их память, подлежат восстановлению органами местного самоуправления.</w:t>
      </w:r>
    </w:p>
    <w:p w14:paraId="7CABC70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Захоронения останков жертв геноцида советского народа, поврежденные вследствие действий (бездействия) граждан и (или) юридических лиц, подлежат восстановлению за счет этих граждан и (или) юридических лиц.</w:t>
      </w:r>
    </w:p>
    <w:p w14:paraId="64FF7BE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8426DB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Глава 3. Поисковая работа</w:t>
      </w:r>
    </w:p>
    <w:p w14:paraId="6778FDC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27AC500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10. Организация поисковой работы</w:t>
      </w:r>
    </w:p>
    <w:p w14:paraId="1887C244"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2B345F6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Поисковая работа организуется и проводится общественно-государственными объединениями, общественными объединениями, уполномоченными на проведение такой работы, в порядке, установленном федеральным органом исполнительной власти, уполномоченным по увековечению памяти жертв геноцида советского народа, в целях выявления неизвестных захоронений останков жертв геноцида советского народа и непогребенных останков жертв геноцида советского народа, установления имен жертв геноцида советского народа и увековечения памяти жертв геноцида советского народа.</w:t>
      </w:r>
    </w:p>
    <w:p w14:paraId="133BDA5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2. Проведение в порядке самодеятельной инициативы поисковой работы в целях, указанных в части 1 настоящей статьи, а также вскрытие захоронений останков жертв геноцида советского народа запрещается.</w:t>
      </w:r>
    </w:p>
    <w:p w14:paraId="7A33133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47605B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11. Порядок проведения поисковой работы</w:t>
      </w:r>
    </w:p>
    <w:p w14:paraId="0EC72A2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9A91C1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Порядок проведения поисковой работы и осуществления контроля за ее проведением устанавливается настоящим Федеральным законом и иными нормативными правовыми актами, принимаемыми федеральными органами государственной власти, органами государственной власти субъектов Российской Федерации.</w:t>
      </w:r>
    </w:p>
    <w:p w14:paraId="37A79D3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Захоронение (перезахоронение) обнаруженных в ходе проведения поисковых работ останков жертв геноцида советского народа проводится в соответствии со статьей 4 настоящего Федерального закона.</w:t>
      </w:r>
    </w:p>
    <w:p w14:paraId="3446E7F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Найденные документы и другое имущество жертв геноцида советского народа передаются их родственникам или в музеи в порядке, установленном федеральным органом исполнительной власти, уполномоченным по увековечению памяти жертв геноцида советского народа.</w:t>
      </w:r>
    </w:p>
    <w:p w14:paraId="1F3D2C1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8D268B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Глава 4. Органы государственной власти и органы местного самоуправления, осуществляющие работу по увековечению памяти жертв геноцида советского народа, и их полномочия. Национальный оператор по увековечению памяти жертв геноцида советского народа</w:t>
      </w:r>
    </w:p>
    <w:p w14:paraId="0B0925CE"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8FC0F1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12. Органы государственной власти и органы местного самоуправления, осуществляющие работу по увековечению памяти жертв геноцида советского народа</w:t>
      </w:r>
    </w:p>
    <w:p w14:paraId="78DB316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C04279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Работу по увековечению памяти жертв геноцида советского народа организуют и проводят в пределах своих полномочий уполномоченные федеральные органы исполнительной власти, органы государственной власти субъектов Российской Федерации и органы местного самоуправления.</w:t>
      </w:r>
    </w:p>
    <w:p w14:paraId="166FDBF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5C5591B4"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13.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работу по увековечению памяти жертв геноцида советского народа</w:t>
      </w:r>
    </w:p>
    <w:p w14:paraId="59C3887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D575AE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1. Правительство Российской Федерации определяет федеральный орган исполнительной власти, уполномоченный по увековечению памяти жертв геноцида советского народа.</w:t>
      </w:r>
    </w:p>
    <w:p w14:paraId="5B464A2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Федеральный орган исполнительной власти, уполномоченный по увековечению памяти жертв геноцида советского народа:</w:t>
      </w:r>
    </w:p>
    <w:p w14:paraId="32984B0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осуществляет общее руководство работой по увековечению памяти жертв геноцида советского народа;</w:t>
      </w:r>
    </w:p>
    <w:p w14:paraId="1784467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разрабатывает нормативные правовые акты и документы в сфере увековечения памяти жертв геноцида советского народа;</w:t>
      </w:r>
    </w:p>
    <w:p w14:paraId="488FBF5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организует проведение мероприятий, направленных на увековечение памяти жертв геноцида советского народа;</w:t>
      </w:r>
    </w:p>
    <w:p w14:paraId="4DAC0EF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принимает участие в сооружении, сохранении и реставрации памятников, других мемориальных сооружений и объектов, увековечивающих память жертв геноцида советского народа;</w:t>
      </w:r>
    </w:p>
    <w:p w14:paraId="5CC834C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осуществляет иные полномочия, предусмотренные настоящим Федеральным законом.</w:t>
      </w:r>
    </w:p>
    <w:p w14:paraId="079DEF4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Органы государственной власти субъектов Российской Федерации:</w:t>
      </w:r>
    </w:p>
    <w:p w14:paraId="50F1D5C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разрабатывают нормативные правовые акты в сфере увековечения памяти жертв геноцида советского народа в пределах своих полномочий, установленных настоящим Федеральным законом;</w:t>
      </w:r>
    </w:p>
    <w:p w14:paraId="68A322B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осуществляют в соответствии с настоящим Федеральным законом мероприятия по увековечению памяти жертв геноцида советского народа, в том числе принимают решение о захоронении непогребенных останков жертв геноцида советского народа и (или) решение о перемещении захоронений останков жертв геноцида советского народа;</w:t>
      </w:r>
    </w:p>
    <w:p w14:paraId="55777DC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обеспечивают проведение всех необходимых мероприятий по захоронению (перезахоронению) останков жертв геноцида советского народа;</w:t>
      </w:r>
    </w:p>
    <w:p w14:paraId="64211714"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взаимодействуют с федеральными органами государственной власти, органами местного самоуправления, национальным оператором по увековечению памяти жертв геноцида советского народа и объединениями, указанными в статье 10 настоящего Федерального закона, по вопросам увековечения памяти жертв геноцида советского народа;</w:t>
      </w:r>
    </w:p>
    <w:p w14:paraId="647F47A9"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осуществляют иные полномочия, предусмотренные настоящим Федеральным законом.</w:t>
      </w:r>
    </w:p>
    <w:p w14:paraId="01ECFFB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Органы местного самоуправления:</w:t>
      </w:r>
    </w:p>
    <w:p w14:paraId="7C1B5A8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ведут государственный учет захоронений останков жертв геноцида советского народа в соответствии со статьей 6 настоящего Федерального закона;</w:t>
      </w:r>
    </w:p>
    <w:p w14:paraId="406D1D0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2) осуществляют мероприятия по содержанию в порядке, восстановлению и благоустройству захоронений останков жертв геноцида советского народа, которые находятся на их территориях;</w:t>
      </w:r>
    </w:p>
    <w:p w14:paraId="3500600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создают резерв площадей для новых захоронений останков жертв геноцида советского народа;</w:t>
      </w:r>
    </w:p>
    <w:p w14:paraId="6A71B4E0"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4) осуществляют взаимодействие с федеральным органом исполнительной власти, уполномоченным по увековечению памяти жертв геноцида советского народа, органами государственной в</w:t>
      </w:r>
    </w:p>
    <w:p w14:paraId="2734F3A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proofErr w:type="spellStart"/>
      <w:r w:rsidRPr="00B95B5D">
        <w:rPr>
          <w:rFonts w:ascii="Times New Roman" w:eastAsia="Times New Roman" w:hAnsi="Times New Roman" w:cs="Times New Roman"/>
          <w:color w:val="020C22"/>
          <w:kern w:val="0"/>
          <w:sz w:val="26"/>
          <w:szCs w:val="26"/>
          <w:lang w:eastAsia="ru-RU"/>
          <w14:ligatures w14:val="none"/>
        </w:rPr>
        <w:t>ласти</w:t>
      </w:r>
      <w:proofErr w:type="spellEnd"/>
      <w:r w:rsidRPr="00B95B5D">
        <w:rPr>
          <w:rFonts w:ascii="Times New Roman" w:eastAsia="Times New Roman" w:hAnsi="Times New Roman" w:cs="Times New Roman"/>
          <w:color w:val="020C22"/>
          <w:kern w:val="0"/>
          <w:sz w:val="26"/>
          <w:szCs w:val="26"/>
          <w:lang w:eastAsia="ru-RU"/>
          <w14:ligatures w14:val="none"/>
        </w:rPr>
        <w:t xml:space="preserve"> субъектов Российской Федерации, национальным оператором по увековечению памяти жертв геноцида советского народа в случаях, установленных настоящим Федеральным законом;</w:t>
      </w:r>
    </w:p>
    <w:p w14:paraId="357343C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осуществляют иные полномочия, предусмотренные настоящим Федеральным законом.</w:t>
      </w:r>
    </w:p>
    <w:p w14:paraId="21FCE0E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D4D823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14. Национальный оператор по увековечению памяти жертв геноцида советского народа</w:t>
      </w:r>
    </w:p>
    <w:p w14:paraId="218978E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1F1338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В целях обеспечения деятельности по увековечению памяти жертв геноцида советского народа и координации выполнения мероприятий по обеспечению поисковой работы и захоронению (перезахоронению) останков жертв геноцида советского народа на территории Российской Федерации, предусмотренных настоящим Федеральным законом, функции национального оператора по увековечению памяти жертв геноцида советского народа осуществляет некоммерческая организация, определенная Правительством Российской Федерации по представлению федерального органа исполнительной власти, уполномоченного по увековечению памяти жертв геноцида советского народа.</w:t>
      </w:r>
    </w:p>
    <w:p w14:paraId="0D529F8F"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Порядок деятельности национального оператора по увековечению памяти жертв геноцида советского народа и особенности ее организации устанавливаются Правительством Российской Федерации.</w:t>
      </w:r>
    </w:p>
    <w:p w14:paraId="35BFD870"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Национальный оператор по увековечению памяти жертв геноцида советского народа осуществляет следующие функции:</w:t>
      </w:r>
    </w:p>
    <w:p w14:paraId="1BDF0FF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ведет работу по установлению сведений о жертвах геноцида советского народа;</w:t>
      </w:r>
    </w:p>
    <w:p w14:paraId="577430F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устанавливает факт подтверждения принадлежности обнаруженных непогребенных останков либо неизвестного захоронения (костных останков) к останкам жертв геноцида советского народа;</w:t>
      </w:r>
    </w:p>
    <w:p w14:paraId="1F86B94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координирует выполнение мероприятий по обеспечению поисковой работы и захоронению (перезахоронению) обнаруженных останков жертв геноцида советского народа;</w:t>
      </w:r>
    </w:p>
    <w:p w14:paraId="0E7F0BA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lastRenderedPageBreak/>
        <w:t>4) оказывает консультативную, практическую, информационно-коммуникационную и иную поддержку органам государственной власти, органам местного самоуправления, общественным объединениям в части проведения поисковой работы, мероприятий по захоронению (перезахоронению) обнаруженных останков жертв геноцида советского народа и благоустройства захоронений жертв геноцида советского народа;</w:t>
      </w:r>
    </w:p>
    <w:p w14:paraId="3AEEA8E3"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5) в порядке, установленном федеральным органом исполнительной власти, уполномоченным по увековечению памяти жертв геноцида советского народа, ведет централизованный учет захоронений останков жертв геноцида советского народа, а также формирует поименные списки жертв геноцида советского народа;</w:t>
      </w:r>
    </w:p>
    <w:p w14:paraId="70D1CE2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6) осуществляет публикацию списков жертв геноцида советского народа, списков захоронений останков жертв геноцида советского народа в средствах массовой информации и размещает их в информационно-телекоммуникационной сети "Интернет";</w:t>
      </w:r>
    </w:p>
    <w:p w14:paraId="3BDF79A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7) во взаимодействии с органами государственной власти, органами местного самоуправления, экспертными и иными организациями проводит исследовательскую и иную работу по предварительному установлению сведений о местонахождении захоронений останков жертв геноцида советского народа, в том числе неустановленных и неучтенных;</w:t>
      </w:r>
    </w:p>
    <w:p w14:paraId="074AC554"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8) рассматривает обращения граждан, общественных объединений, религиозных организаций по вопросам увековечения памяти жертв геноцида советского народа.</w:t>
      </w:r>
    </w:p>
    <w:p w14:paraId="5A80C9D5"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9CBD190"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Глава 5. Финансовое и материально-техническое обеспечение мероприятий по увековечению памяти жертв геноцида советского народа. Ответственность за нарушение настоящего Федерального закона</w:t>
      </w:r>
    </w:p>
    <w:p w14:paraId="3B334B5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9DE342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15. Финансовое и материально-техническое обеспечение мероприятий по увековечению памяти жертв геноцида советского народа</w:t>
      </w:r>
    </w:p>
    <w:p w14:paraId="1C82A291"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5AA36094"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Расходы на проведение мероприятий, связанных с увековечением памяти жертв геноцида советского народа, могут осуществляться за счет средств федерального бюджета, бюджетов субъектов Российской Федерации и местных бюджетов в соответствии с полномочиями органов государственной власти и органов местного самоуправления, установленными настоящим Федеральным законом, а также за счет добровольных взносов и пожертвований юридических и физических лиц.</w:t>
      </w:r>
    </w:p>
    <w:p w14:paraId="48BCE7AE"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xml:space="preserve">2. Расходы на проведение осуществляемых федеральным органом исполнительной власти, уполномоченным по увековечению памяти жертв геноцида советского </w:t>
      </w:r>
      <w:r w:rsidRPr="00B95B5D">
        <w:rPr>
          <w:rFonts w:ascii="Times New Roman" w:eastAsia="Times New Roman" w:hAnsi="Times New Roman" w:cs="Times New Roman"/>
          <w:color w:val="020C22"/>
          <w:kern w:val="0"/>
          <w:sz w:val="26"/>
          <w:szCs w:val="26"/>
          <w:lang w:eastAsia="ru-RU"/>
          <w14:ligatures w14:val="none"/>
        </w:rPr>
        <w:lastRenderedPageBreak/>
        <w:t>народа, мероприятий, связанных с увековечением памяти жертв геноцида советского народа, финансируются из федерального бюджета.</w:t>
      </w:r>
    </w:p>
    <w:p w14:paraId="1210D6D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3. Порядок материально-технического обеспечения предусмотренных настоящим Федеральным законом мероприятий по увековечению памяти жертв геноцида советского народа устанавливается Правительством Российской Федерации.</w:t>
      </w:r>
    </w:p>
    <w:p w14:paraId="2B0F3E7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2DC29D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16. Ответственность за нарушение настоящего Федерального закона</w:t>
      </w:r>
    </w:p>
    <w:p w14:paraId="533D989C"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D14766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1. Все захоронения останков жертв геноцида советского народа, а также памятники и объекты, увековечивающие память жертв геноцида советского народа, охраняются государством.</w:t>
      </w:r>
    </w:p>
    <w:p w14:paraId="150F6D8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 Нарушение положений настоящего Федерального закона влечет за собой административную, уголовную или иную ответственность, установленную законодательством Российской Федерации.</w:t>
      </w:r>
    </w:p>
    <w:p w14:paraId="0BEA276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30F6F70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Глава 6. Вступление в силу настоящего Федерального закона</w:t>
      </w:r>
    </w:p>
    <w:p w14:paraId="0D6ED7F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06059E6"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Статья 17. Вступление в силу настоящего Федерального закона</w:t>
      </w:r>
    </w:p>
    <w:p w14:paraId="3B65C2B8"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49EBD18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Настоящий Федеральный закон вступает в силу с 1 января 2026 года.</w:t>
      </w:r>
    </w:p>
    <w:p w14:paraId="76D2FDB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175C3A1D"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482E1BE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Президент Российской Федерации                              </w:t>
      </w:r>
      <w:proofErr w:type="spellStart"/>
      <w:r w:rsidRPr="00B95B5D">
        <w:rPr>
          <w:rFonts w:ascii="Times New Roman" w:eastAsia="Times New Roman" w:hAnsi="Times New Roman" w:cs="Times New Roman"/>
          <w:color w:val="020C22"/>
          <w:kern w:val="0"/>
          <w:sz w:val="26"/>
          <w:szCs w:val="26"/>
          <w:lang w:eastAsia="ru-RU"/>
          <w14:ligatures w14:val="none"/>
        </w:rPr>
        <w:t>В.Путин</w:t>
      </w:r>
      <w:proofErr w:type="spellEnd"/>
    </w:p>
    <w:p w14:paraId="2BF1AE62"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71BBBF4A"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Москва, Кремль</w:t>
      </w:r>
    </w:p>
    <w:p w14:paraId="4AA663FB"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21 апреля 2025 года</w:t>
      </w:r>
    </w:p>
    <w:p w14:paraId="6C5675D0"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74-ФЗ</w:t>
      </w:r>
    </w:p>
    <w:p w14:paraId="4BF2A067" w14:textId="77777777" w:rsidR="00B95B5D" w:rsidRPr="00B95B5D" w:rsidRDefault="00B95B5D" w:rsidP="00B95B5D">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B95B5D">
        <w:rPr>
          <w:rFonts w:ascii="Times New Roman" w:eastAsia="Times New Roman" w:hAnsi="Times New Roman" w:cs="Times New Roman"/>
          <w:color w:val="020C22"/>
          <w:kern w:val="0"/>
          <w:sz w:val="26"/>
          <w:szCs w:val="26"/>
          <w:lang w:eastAsia="ru-RU"/>
          <w14:ligatures w14:val="none"/>
        </w:rPr>
        <w:t> </w:t>
      </w:r>
    </w:p>
    <w:p w14:paraId="04D126E7" w14:textId="77777777" w:rsidR="002B4800" w:rsidRDefault="002B4800" w:rsidP="00B95B5D">
      <w:pPr>
        <w:spacing w:after="0"/>
      </w:pPr>
    </w:p>
    <w:sectPr w:rsidR="002B4800" w:rsidSect="00B95B5D">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0A"/>
    <w:rsid w:val="002B4800"/>
    <w:rsid w:val="00B95B5D"/>
    <w:rsid w:val="00CD0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E1A1"/>
  <w15:chartTrackingRefBased/>
  <w15:docId w15:val="{53925C2A-1532-4110-ADAA-7C4477DF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79576">
      <w:bodyDiv w:val="1"/>
      <w:marLeft w:val="0"/>
      <w:marRight w:val="0"/>
      <w:marTop w:val="0"/>
      <w:marBottom w:val="0"/>
      <w:divBdr>
        <w:top w:val="none" w:sz="0" w:space="0" w:color="auto"/>
        <w:left w:val="none" w:sz="0" w:space="0" w:color="auto"/>
        <w:bottom w:val="none" w:sz="0" w:space="0" w:color="auto"/>
        <w:right w:val="none" w:sz="0" w:space="0" w:color="auto"/>
      </w:divBdr>
      <w:divsChild>
        <w:div w:id="801507377">
          <w:marLeft w:val="0"/>
          <w:marRight w:val="0"/>
          <w:marTop w:val="0"/>
          <w:marBottom w:val="0"/>
          <w:divBdr>
            <w:top w:val="none" w:sz="0" w:space="0" w:color="auto"/>
            <w:left w:val="none" w:sz="0" w:space="0" w:color="auto"/>
            <w:bottom w:val="none" w:sz="0" w:space="0" w:color="auto"/>
            <w:right w:val="none" w:sz="0" w:space="0" w:color="auto"/>
          </w:divBdr>
          <w:divsChild>
            <w:div w:id="391462457">
              <w:marLeft w:val="0"/>
              <w:marRight w:val="0"/>
              <w:marTop w:val="0"/>
              <w:marBottom w:val="0"/>
              <w:divBdr>
                <w:top w:val="none" w:sz="0" w:space="0" w:color="auto"/>
                <w:left w:val="none" w:sz="0" w:space="0" w:color="auto"/>
                <w:bottom w:val="none" w:sz="0" w:space="0" w:color="auto"/>
                <w:right w:val="none" w:sz="0" w:space="0" w:color="auto"/>
              </w:divBdr>
              <w:divsChild>
                <w:div w:id="359553674">
                  <w:marLeft w:val="0"/>
                  <w:marRight w:val="0"/>
                  <w:marTop w:val="0"/>
                  <w:marBottom w:val="960"/>
                  <w:divBdr>
                    <w:top w:val="none" w:sz="0" w:space="0" w:color="auto"/>
                    <w:left w:val="none" w:sz="0" w:space="0" w:color="auto"/>
                    <w:bottom w:val="single" w:sz="6" w:space="31" w:color="A8F0E0"/>
                    <w:right w:val="none" w:sz="0" w:space="0" w:color="auto"/>
                  </w:divBdr>
                  <w:divsChild>
                    <w:div w:id="1896040517">
                      <w:marLeft w:val="0"/>
                      <w:marRight w:val="0"/>
                      <w:marTop w:val="0"/>
                      <w:marBottom w:val="435"/>
                      <w:divBdr>
                        <w:top w:val="none" w:sz="0" w:space="0" w:color="auto"/>
                        <w:left w:val="none" w:sz="0" w:space="0" w:color="auto"/>
                        <w:bottom w:val="none" w:sz="0" w:space="0" w:color="auto"/>
                        <w:right w:val="none" w:sz="0" w:space="0" w:color="auto"/>
                      </w:divBdr>
                      <w:divsChild>
                        <w:div w:id="69736988">
                          <w:marLeft w:val="0"/>
                          <w:marRight w:val="0"/>
                          <w:marTop w:val="0"/>
                          <w:marBottom w:val="720"/>
                          <w:divBdr>
                            <w:top w:val="none" w:sz="0" w:space="0" w:color="auto"/>
                            <w:left w:val="none" w:sz="0" w:space="0" w:color="auto"/>
                            <w:bottom w:val="none" w:sz="0" w:space="0" w:color="auto"/>
                            <w:right w:val="none" w:sz="0" w:space="0" w:color="auto"/>
                          </w:divBdr>
                        </w:div>
                        <w:div w:id="11144034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91765703">
                  <w:marLeft w:val="0"/>
                  <w:marRight w:val="0"/>
                  <w:marTop w:val="0"/>
                  <w:marBottom w:val="0"/>
                  <w:divBdr>
                    <w:top w:val="none" w:sz="0" w:space="0" w:color="auto"/>
                    <w:left w:val="none" w:sz="0" w:space="0" w:color="auto"/>
                    <w:bottom w:val="none" w:sz="0" w:space="0" w:color="auto"/>
                    <w:right w:val="none" w:sz="0" w:space="0" w:color="auto"/>
                  </w:divBdr>
                  <w:divsChild>
                    <w:div w:id="537549103">
                      <w:marLeft w:val="0"/>
                      <w:marRight w:val="0"/>
                      <w:marTop w:val="0"/>
                      <w:marBottom w:val="435"/>
                      <w:divBdr>
                        <w:top w:val="none" w:sz="0" w:space="0" w:color="auto"/>
                        <w:left w:val="none" w:sz="0" w:space="0" w:color="auto"/>
                        <w:bottom w:val="none" w:sz="0" w:space="0" w:color="auto"/>
                        <w:right w:val="none" w:sz="0" w:space="0" w:color="auto"/>
                      </w:divBdr>
                      <w:divsChild>
                        <w:div w:id="93016797">
                          <w:marLeft w:val="0"/>
                          <w:marRight w:val="0"/>
                          <w:marTop w:val="0"/>
                          <w:marBottom w:val="0"/>
                          <w:divBdr>
                            <w:top w:val="none" w:sz="0" w:space="0" w:color="auto"/>
                            <w:left w:val="none" w:sz="0" w:space="0" w:color="auto"/>
                            <w:bottom w:val="none" w:sz="0" w:space="0" w:color="auto"/>
                            <w:right w:val="none" w:sz="0" w:space="0" w:color="auto"/>
                          </w:divBdr>
                          <w:divsChild>
                            <w:div w:id="2081243708">
                              <w:marLeft w:val="0"/>
                              <w:marRight w:val="0"/>
                              <w:marTop w:val="0"/>
                              <w:marBottom w:val="0"/>
                              <w:divBdr>
                                <w:top w:val="none" w:sz="0" w:space="0" w:color="auto"/>
                                <w:left w:val="none" w:sz="0" w:space="0" w:color="auto"/>
                                <w:bottom w:val="none" w:sz="0" w:space="0" w:color="auto"/>
                                <w:right w:val="none" w:sz="0" w:space="0" w:color="auto"/>
                              </w:divBdr>
                              <w:divsChild>
                                <w:div w:id="825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60630">
                          <w:marLeft w:val="0"/>
                          <w:marRight w:val="0"/>
                          <w:marTop w:val="0"/>
                          <w:marBottom w:val="0"/>
                          <w:divBdr>
                            <w:top w:val="none" w:sz="0" w:space="0" w:color="auto"/>
                            <w:left w:val="none" w:sz="0" w:space="0" w:color="auto"/>
                            <w:bottom w:val="none" w:sz="0" w:space="0" w:color="auto"/>
                            <w:right w:val="none" w:sz="0" w:space="0" w:color="auto"/>
                          </w:divBdr>
                          <w:divsChild>
                            <w:div w:id="1347056768">
                              <w:marLeft w:val="0"/>
                              <w:marRight w:val="0"/>
                              <w:marTop w:val="0"/>
                              <w:marBottom w:val="0"/>
                              <w:divBdr>
                                <w:top w:val="none" w:sz="0" w:space="0" w:color="auto"/>
                                <w:left w:val="none" w:sz="0" w:space="0" w:color="auto"/>
                                <w:bottom w:val="none" w:sz="0" w:space="0" w:color="auto"/>
                                <w:right w:val="none" w:sz="0" w:space="0" w:color="auto"/>
                              </w:divBdr>
                              <w:divsChild>
                                <w:div w:id="3962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3656</Words>
  <Characters>20843</Characters>
  <Application>Microsoft Office Word</Application>
  <DocSecurity>0</DocSecurity>
  <Lines>173</Lines>
  <Paragraphs>48</Paragraphs>
  <ScaleCrop>false</ScaleCrop>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Сафарова</dc:creator>
  <cp:keywords/>
  <dc:description/>
  <cp:lastModifiedBy>Елена Сафарова</cp:lastModifiedBy>
  <cp:revision>2</cp:revision>
  <dcterms:created xsi:type="dcterms:W3CDTF">2026-01-29T11:50:00Z</dcterms:created>
  <dcterms:modified xsi:type="dcterms:W3CDTF">2026-01-29T11:51:00Z</dcterms:modified>
</cp:coreProperties>
</file>